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4" w:name="_GoBack"/>
      <w:bookmarkEnd w:id="4"/>
      <w:r>
        <w:rPr>
          <w:rFonts w:hint="eastAsia" w:eastAsia="方正小标宋简体"/>
          <w:bCs/>
          <w:sz w:val="44"/>
          <w:szCs w:val="44"/>
        </w:rPr>
        <w:t>）</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 xml:space="preserve">所在单位部门（盖章）：智能制造学院   姓名：王玉方  性别： 男        申报职称及类型：   副教授，教学型       申报所属学科（专业）：  机械设计与制造       是否破格、绿色通道: </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312"/>
        <w:gridCol w:w="1038"/>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312" w:type="dxa"/>
            <w:vAlign w:val="center"/>
          </w:tcPr>
          <w:p w14:paraId="1CF84EDE">
            <w:pPr>
              <w:adjustRightInd w:val="0"/>
              <w:snapToGrid w:val="0"/>
              <w:spacing w:line="276" w:lineRule="auto"/>
              <w:jc w:val="center"/>
              <w:rPr>
                <w:szCs w:val="21"/>
              </w:rPr>
            </w:pPr>
            <w:r>
              <w:rPr>
                <w:rFonts w:hint="eastAsia"/>
                <w:szCs w:val="21"/>
              </w:rPr>
              <w:t>毕业时间</w:t>
            </w:r>
          </w:p>
        </w:tc>
        <w:tc>
          <w:tcPr>
            <w:tcW w:w="1038"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讲师</w:t>
            </w:r>
          </w:p>
        </w:tc>
        <w:tc>
          <w:tcPr>
            <w:tcW w:w="1655" w:type="dxa"/>
            <w:vAlign w:val="center"/>
          </w:tcPr>
          <w:p w14:paraId="338B6C8E">
            <w:pPr>
              <w:adjustRightInd w:val="0"/>
              <w:snapToGrid w:val="0"/>
              <w:spacing w:line="276" w:lineRule="auto"/>
              <w:jc w:val="center"/>
              <w:rPr>
                <w:szCs w:val="21"/>
              </w:rPr>
            </w:pPr>
            <w:r>
              <w:rPr>
                <w:rFonts w:hint="eastAsia"/>
                <w:szCs w:val="21"/>
              </w:rPr>
              <w:t>2018.12</w:t>
            </w:r>
          </w:p>
        </w:tc>
        <w:tc>
          <w:tcPr>
            <w:tcW w:w="1180" w:type="dxa"/>
            <w:vAlign w:val="center"/>
          </w:tcPr>
          <w:p w14:paraId="226F5EBD">
            <w:pPr>
              <w:adjustRightInd w:val="0"/>
              <w:snapToGrid w:val="0"/>
              <w:spacing w:line="276" w:lineRule="auto"/>
              <w:jc w:val="center"/>
              <w:rPr>
                <w:szCs w:val="21"/>
              </w:rPr>
            </w:pPr>
            <w:r>
              <w:rPr>
                <w:rFonts w:hint="eastAsia"/>
                <w:szCs w:val="21"/>
              </w:rPr>
              <w:t>研究生</w:t>
            </w:r>
          </w:p>
        </w:tc>
        <w:tc>
          <w:tcPr>
            <w:tcW w:w="2731" w:type="dxa"/>
            <w:vAlign w:val="center"/>
          </w:tcPr>
          <w:p w14:paraId="021F323E">
            <w:pPr>
              <w:adjustRightInd w:val="0"/>
              <w:snapToGrid w:val="0"/>
              <w:spacing w:line="276" w:lineRule="auto"/>
              <w:jc w:val="center"/>
              <w:rPr>
                <w:szCs w:val="21"/>
              </w:rPr>
            </w:pPr>
            <w:r>
              <w:rPr>
                <w:rFonts w:hint="eastAsia"/>
                <w:szCs w:val="21"/>
              </w:rPr>
              <w:t>湖南大学</w:t>
            </w:r>
          </w:p>
        </w:tc>
        <w:tc>
          <w:tcPr>
            <w:tcW w:w="1202" w:type="dxa"/>
            <w:vAlign w:val="center"/>
          </w:tcPr>
          <w:p w14:paraId="0D1A0DCB">
            <w:pPr>
              <w:adjustRightInd w:val="0"/>
              <w:snapToGrid w:val="0"/>
              <w:spacing w:line="276" w:lineRule="auto"/>
              <w:jc w:val="center"/>
              <w:rPr>
                <w:szCs w:val="21"/>
              </w:rPr>
            </w:pPr>
            <w:r>
              <w:rPr>
                <w:rFonts w:hint="eastAsia"/>
                <w:szCs w:val="21"/>
              </w:rPr>
              <w:t>机械工程</w:t>
            </w:r>
          </w:p>
        </w:tc>
        <w:tc>
          <w:tcPr>
            <w:tcW w:w="1312" w:type="dxa"/>
            <w:vAlign w:val="center"/>
          </w:tcPr>
          <w:p w14:paraId="76744ADB">
            <w:pPr>
              <w:adjustRightInd w:val="0"/>
              <w:snapToGrid w:val="0"/>
              <w:spacing w:line="276" w:lineRule="auto"/>
              <w:jc w:val="center"/>
              <w:rPr>
                <w:szCs w:val="21"/>
              </w:rPr>
            </w:pPr>
            <w:r>
              <w:rPr>
                <w:rFonts w:hint="eastAsia"/>
                <w:szCs w:val="21"/>
              </w:rPr>
              <w:t>2014年6月</w:t>
            </w:r>
          </w:p>
        </w:tc>
        <w:tc>
          <w:tcPr>
            <w:tcW w:w="1038"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湖南大学</w:t>
            </w:r>
          </w:p>
        </w:tc>
        <w:tc>
          <w:tcPr>
            <w:tcW w:w="1186" w:type="dxa"/>
            <w:vAlign w:val="center"/>
          </w:tcPr>
          <w:p w14:paraId="16C4107A">
            <w:pPr>
              <w:adjustRightInd w:val="0"/>
              <w:snapToGrid w:val="0"/>
              <w:spacing w:line="276" w:lineRule="auto"/>
              <w:jc w:val="center"/>
              <w:rPr>
                <w:szCs w:val="21"/>
              </w:rPr>
            </w:pPr>
            <w:r>
              <w:rPr>
                <w:rFonts w:hint="eastAsia"/>
                <w:szCs w:val="21"/>
              </w:rPr>
              <w:t>机械工程</w:t>
            </w:r>
          </w:p>
        </w:tc>
        <w:tc>
          <w:tcPr>
            <w:tcW w:w="1247" w:type="dxa"/>
            <w:vAlign w:val="center"/>
          </w:tcPr>
          <w:p w14:paraId="3D3F2A89">
            <w:pPr>
              <w:adjustRightInd w:val="0"/>
              <w:snapToGrid w:val="0"/>
              <w:spacing w:line="276" w:lineRule="auto"/>
              <w:jc w:val="center"/>
              <w:rPr>
                <w:szCs w:val="21"/>
              </w:rPr>
            </w:pPr>
            <w:r>
              <w:rPr>
                <w:rFonts w:hint="eastAsia"/>
                <w:szCs w:val="21"/>
              </w:rPr>
              <w:t>2011年6月</w:t>
            </w:r>
          </w:p>
        </w:tc>
        <w:tc>
          <w:tcPr>
            <w:tcW w:w="3258" w:type="dxa"/>
            <w:gridSpan w:val="3"/>
            <w:vAlign w:val="center"/>
          </w:tcPr>
          <w:p w14:paraId="4FA86394">
            <w:pPr>
              <w:adjustRightInd w:val="0"/>
              <w:snapToGrid w:val="0"/>
              <w:spacing w:line="276" w:lineRule="auto"/>
              <w:jc w:val="center"/>
              <w:rPr>
                <w:color w:val="A6A6A6" w:themeColor="background1" w:themeShade="A6"/>
                <w:szCs w:val="21"/>
              </w:rPr>
            </w:pPr>
            <w:r>
              <w:rPr>
                <w:rFonts w:hint="eastAsia"/>
                <w:szCs w:val="21"/>
              </w:rPr>
              <w:t>教师</w:t>
            </w:r>
          </w:p>
        </w:tc>
        <w:tc>
          <w:tcPr>
            <w:tcW w:w="233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6AEDEFA">
            <w:pPr>
              <w:adjustRightInd w:val="0"/>
              <w:snapToGrid w:val="0"/>
              <w:spacing w:line="276" w:lineRule="auto"/>
              <w:rPr>
                <w:color w:val="FF0000"/>
                <w:szCs w:val="21"/>
              </w:rPr>
            </w:pPr>
            <w:r>
              <w:rPr>
                <w:rFonts w:hint="eastAsia"/>
                <w:color w:val="FF0000"/>
                <w:szCs w:val="21"/>
              </w:rPr>
              <w:t>如无，请填写“无”（下同）。如有，请按奖项类别逐项写出，如：</w:t>
            </w:r>
          </w:p>
          <w:p w14:paraId="45B5723A">
            <w:pPr>
              <w:adjustRightInd w:val="0"/>
              <w:snapToGrid w:val="0"/>
              <w:spacing w:line="276" w:lineRule="auto"/>
              <w:rPr>
                <w:color w:val="000000" w:themeColor="text1"/>
                <w:szCs w:val="21"/>
                <w14:textFill>
                  <w14:solidFill>
                    <w14:schemeClr w14:val="tx1"/>
                  </w14:solidFill>
                </w14:textFill>
              </w:rPr>
            </w:pPr>
            <w:r>
              <w:rPr>
                <w:rFonts w:hint="eastAsia"/>
                <w:szCs w:val="21"/>
              </w:rPr>
              <w:t>1）2023年11月，长沙市技术能手，长沙市人社局，计6分；</w:t>
            </w:r>
          </w:p>
        </w:tc>
        <w:tc>
          <w:tcPr>
            <w:tcW w:w="1200" w:type="dxa"/>
            <w:vAlign w:val="center"/>
          </w:tcPr>
          <w:p w14:paraId="0068EE75">
            <w:pPr>
              <w:adjustRightInd w:val="0"/>
              <w:snapToGrid w:val="0"/>
              <w:spacing w:line="276" w:lineRule="auto"/>
              <w:jc w:val="center"/>
              <w:rPr>
                <w:szCs w:val="21"/>
              </w:rPr>
            </w:pPr>
            <w:r>
              <w:rPr>
                <w:rFonts w:hint="eastAsia"/>
                <w:szCs w:val="21"/>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7FF19BD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color w:val="4F81BD" w:themeColor="accent1"/>
                <w:szCs w:val="21"/>
                <w14:textFill>
                  <w14:solidFill>
                    <w14:schemeClr w14:val="accent1"/>
                  </w14:solidFill>
                </w14:textFill>
              </w:rPr>
            </w:pPr>
            <w:r>
              <w:rPr>
                <w:rFonts w:hint="eastAsia"/>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1）2024年年度考核优秀，计1分</w:t>
            </w:r>
          </w:p>
        </w:tc>
        <w:tc>
          <w:tcPr>
            <w:tcW w:w="1200" w:type="dxa"/>
            <w:vAlign w:val="center"/>
          </w:tcPr>
          <w:p w14:paraId="6BE6B37D">
            <w:pPr>
              <w:adjustRightInd w:val="0"/>
              <w:snapToGrid w:val="0"/>
              <w:spacing w:line="276" w:lineRule="auto"/>
              <w:jc w:val="center"/>
              <w:rPr>
                <w:szCs w:val="21"/>
              </w:rPr>
            </w:pPr>
            <w:r>
              <w:rPr>
                <w:rFonts w:hint="eastAsia"/>
                <w:szCs w:val="21"/>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1）2011年获得湖南大学硕士研究生学历学位，计4分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3FD759F9">
            <w:pPr>
              <w:numPr>
                <w:ilvl w:val="0"/>
                <w:numId w:val="1"/>
              </w:numPr>
              <w:adjustRightInd w:val="0"/>
              <w:snapToGrid w:val="0"/>
              <w:spacing w:line="276" w:lineRule="auto"/>
              <w:rPr>
                <w:color w:val="4F81BD" w:themeColor="accent1"/>
                <w:szCs w:val="21"/>
                <w14:textFill>
                  <w14:solidFill>
                    <w14:schemeClr w14:val="accent1"/>
                  </w14:solidFill>
                </w14:textFill>
              </w:rPr>
            </w:pPr>
            <w:r>
              <w:rPr>
                <w:rFonts w:hint="eastAsia"/>
              </w:rPr>
              <w:t>大学英语六级+符合外语考试目录的第（5）条，计3分；</w:t>
            </w:r>
          </w:p>
        </w:tc>
        <w:tc>
          <w:tcPr>
            <w:tcW w:w="1200" w:type="dxa"/>
            <w:vAlign w:val="center"/>
          </w:tcPr>
          <w:p w14:paraId="5983BF1A">
            <w:pPr>
              <w:adjustRightInd w:val="0"/>
              <w:snapToGrid w:val="0"/>
              <w:spacing w:line="276" w:lineRule="auto"/>
              <w:jc w:val="center"/>
              <w:rPr>
                <w:szCs w:val="21"/>
              </w:rPr>
            </w:pPr>
            <w:r>
              <w:rPr>
                <w:rFonts w:hint="eastAsia"/>
                <w:szCs w:val="21"/>
              </w:rPr>
              <w:t>3</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numPr>
                <w:ilvl w:val="0"/>
                <w:numId w:val="2"/>
              </w:numPr>
              <w:adjustRightInd w:val="0"/>
              <w:snapToGrid w:val="0"/>
              <w:spacing w:line="276" w:lineRule="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adjustRightInd w:val="0"/>
              <w:snapToGrid w:val="0"/>
              <w:spacing w:line="276" w:lineRule="auto"/>
              <w:jc w:val="center"/>
              <w:rPr>
                <w:szCs w:val="21"/>
              </w:rPr>
            </w:pPr>
            <w:r>
              <w:rPr>
                <w:rFonts w:hint="eastAsia"/>
                <w:szCs w:val="21"/>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2023年1月至2023年12月，课时503学时（课堂教学时量528）</w:t>
            </w:r>
          </w:p>
          <w:p w14:paraId="4BD7E32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2024年1月至2024年12月，课时503学时（课堂教学时量503）</w:t>
            </w:r>
          </w:p>
        </w:tc>
        <w:tc>
          <w:tcPr>
            <w:tcW w:w="1200" w:type="dxa"/>
            <w:vAlign w:val="center"/>
          </w:tcPr>
          <w:p w14:paraId="27122FCF">
            <w:pPr>
              <w:adjustRightInd w:val="0"/>
              <w:snapToGrid w:val="0"/>
              <w:spacing w:line="276" w:lineRule="auto"/>
              <w:jc w:val="center"/>
              <w:rPr>
                <w:szCs w:val="21"/>
              </w:rPr>
            </w:pPr>
            <w:r>
              <w:rPr>
                <w:rFonts w:hint="eastAsia"/>
                <w:szCs w:val="21"/>
              </w:rPr>
              <w:t>5</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12CC91EF">
            <w:pPr>
              <w:adjustRightInd w:val="0"/>
              <w:snapToGrid w:val="0"/>
              <w:spacing w:line="276" w:lineRule="auto"/>
              <w:rPr>
                <w:color w:val="000000" w:themeColor="text1"/>
                <w:szCs w:val="21"/>
                <w14:textFill>
                  <w14:solidFill>
                    <w14:schemeClr w14:val="tx1"/>
                  </w14:solidFill>
                </w14:textFill>
              </w:rPr>
            </w:pPr>
            <w:r>
              <w:rPr>
                <w:rFonts w:hint="eastAsia"/>
              </w:rPr>
              <w:t>2017年4 月至2025年9月，智能智造学院从事教学，共计8年，计4分；</w:t>
            </w:r>
          </w:p>
        </w:tc>
        <w:tc>
          <w:tcPr>
            <w:tcW w:w="1200" w:type="dxa"/>
            <w:vAlign w:val="center"/>
          </w:tcPr>
          <w:p w14:paraId="5947195A">
            <w:pPr>
              <w:adjustRightInd w:val="0"/>
              <w:snapToGrid w:val="0"/>
              <w:spacing w:line="276" w:lineRule="auto"/>
              <w:jc w:val="center"/>
              <w:rPr>
                <w:szCs w:val="21"/>
              </w:rPr>
            </w:pPr>
            <w:r>
              <w:rPr>
                <w:rFonts w:hint="eastAsia"/>
                <w:szCs w:val="21"/>
              </w:rPr>
              <w:t>4</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rPr>
            </w:pPr>
            <w:r>
              <w:rPr>
                <w:rFonts w:hint="eastAsia"/>
              </w:rPr>
              <w:t>根据职能部门出具的教学质量评价得分自评分数</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p>
          <w:p w14:paraId="39EA083E">
            <w:pPr>
              <w:adjustRightInd w:val="0"/>
              <w:snapToGrid w:val="0"/>
              <w:spacing w:line="276" w:lineRule="auto"/>
              <w:rPr>
                <w:color w:val="000000" w:themeColor="text1"/>
                <w:szCs w:val="21"/>
                <w14:textFill>
                  <w14:solidFill>
                    <w14:schemeClr w14:val="tx1"/>
                  </w14:solidFill>
                </w14:textFill>
              </w:rPr>
            </w:pPr>
            <w:r>
              <w:rPr>
                <w:rFonts w:hint="eastAsia"/>
              </w:rPr>
              <w:t>填写格式：</w:t>
            </w:r>
            <w:r>
              <w:rPr>
                <w:rFonts w:hint="eastAsia"/>
                <w:color w:val="000000" w:themeColor="text1"/>
                <w:szCs w:val="21"/>
                <w14:textFill>
                  <w14:solidFill>
                    <w14:schemeClr w14:val="tx1"/>
                  </w14:solidFill>
                </w14:textFill>
              </w:rPr>
              <w:t>获奖时间+奖项等级+完成人名次+计分。</w:t>
            </w:r>
          </w:p>
          <w:p w14:paraId="324DD0D1">
            <w:pPr>
              <w:adjustRightInd w:val="0"/>
              <w:snapToGrid w:val="0"/>
              <w:spacing w:line="276" w:lineRule="auto"/>
              <w:rPr>
                <w:color w:val="000000" w:themeColor="text1"/>
                <w:szCs w:val="21"/>
                <w14:textFill>
                  <w14:solidFill>
                    <w14:schemeClr w14:val="tx1"/>
                  </w14:solidFill>
                </w14:textFill>
              </w:rPr>
            </w:pPr>
            <w:r>
              <w:rPr>
                <w:rFonts w:hint="eastAsia"/>
              </w:rPr>
              <w:t>2021年，第九届全国数控技能大赛教师组，国家级，二等奖</w:t>
            </w:r>
          </w:p>
          <w:p w14:paraId="001215C6">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5ED2C39F">
            <w:pPr>
              <w:adjustRightInd w:val="0"/>
              <w:snapToGrid w:val="0"/>
              <w:spacing w:line="276" w:lineRule="auto"/>
              <w:jc w:val="center"/>
              <w:rPr>
                <w:szCs w:val="21"/>
              </w:rPr>
            </w:pPr>
            <w:r>
              <w:rPr>
                <w:rFonts w:hint="eastAsia"/>
                <w:szCs w:val="21"/>
              </w:rPr>
              <w:t>80</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教学创新团队建设计分</w:t>
            </w:r>
          </w:p>
          <w:p w14:paraId="32BECF8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36D3E5D">
            <w:pPr>
              <w:adjustRightInd w:val="0"/>
              <w:snapToGrid w:val="0"/>
              <w:jc w:val="center"/>
              <w:rPr>
                <w:szCs w:val="21"/>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r>
              <w:rPr>
                <w:rFonts w:hint="eastAsia"/>
                <w:szCs w:val="21"/>
              </w:rPr>
              <w:t>3-4-3</w:t>
            </w:r>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4FC1C855">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新申报专业情况</w:t>
            </w:r>
          </w:p>
          <w:p w14:paraId="1AFB90F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7797822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r>
              <w:rPr>
                <w:rFonts w:hint="eastAsia"/>
                <w:szCs w:val="21"/>
              </w:rPr>
              <w:t>3-4-9</w:t>
            </w:r>
          </w:p>
        </w:tc>
        <w:tc>
          <w:tcPr>
            <w:tcW w:w="14536" w:type="dxa"/>
            <w:gridSpan w:val="10"/>
            <w:vAlign w:val="center"/>
          </w:tcPr>
          <w:p w14:paraId="6E395D9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教材编写情况</w:t>
            </w:r>
          </w:p>
          <w:p w14:paraId="6098E792">
            <w:pPr>
              <w:adjustRightInd w:val="0"/>
              <w:snapToGrid w:val="0"/>
              <w:spacing w:line="276" w:lineRule="auto"/>
              <w:rPr>
                <w:color w:val="FF0000"/>
                <w:szCs w:val="21"/>
              </w:rPr>
            </w:pPr>
            <w:r>
              <w:rPr>
                <w:rFonts w:hint="eastAsia"/>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rPr>
              <w:t>填写格式：</w:t>
            </w:r>
            <w:r>
              <w:rPr>
                <w:rFonts w:hint="eastAsia"/>
                <w:color w:val="000000" w:themeColor="text1"/>
                <w:szCs w:val="21"/>
                <w14:textFill>
                  <w14:solidFill>
                    <w14:schemeClr w14:val="tx1"/>
                  </w14:solidFill>
                </w14:textFill>
              </w:rPr>
              <w:t>获奖时间+奖项等级+完成人名次+计分。</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78A612DA">
            <w:pPr>
              <w:adjustRightInd w:val="0"/>
              <w:snapToGrid w:val="0"/>
              <w:spacing w:line="276" w:lineRule="auto"/>
              <w:rPr>
                <w:color w:val="000000" w:themeColor="text1"/>
                <w:szCs w:val="21"/>
                <w14:textFill>
                  <w14:solidFill>
                    <w14:schemeClr w14:val="tx1"/>
                  </w14:solidFill>
                </w14:textFill>
              </w:rPr>
            </w:pPr>
            <w:r>
              <w:rPr>
                <w:rFonts w:hint="eastAsia"/>
              </w:rPr>
              <w:t>1）2021年5月，指导学生获得</w:t>
            </w:r>
            <w:r>
              <w:t>2021年湖南省职业院校技能竞赛“工业产品造型设计与增材制造技术”项目一等奖，</w:t>
            </w:r>
            <w:r>
              <w:rPr>
                <w:rFonts w:hint="eastAsia"/>
              </w:rPr>
              <w:t>湖南省教育厅，</w:t>
            </w:r>
            <w:r>
              <w:rPr>
                <w:rFonts w:hint="eastAsia"/>
                <w:color w:val="000000" w:themeColor="text1"/>
                <w:szCs w:val="21"/>
                <w14:textFill>
                  <w14:solidFill>
                    <w14:schemeClr w14:val="tx1"/>
                  </w14:solidFill>
                </w14:textFill>
              </w:rPr>
              <w:t>第一指导教师，计25分</w:t>
            </w:r>
          </w:p>
        </w:tc>
        <w:tc>
          <w:tcPr>
            <w:tcW w:w="1200" w:type="dxa"/>
            <w:vAlign w:val="center"/>
          </w:tcPr>
          <w:p w14:paraId="15CE25DF">
            <w:pPr>
              <w:adjustRightInd w:val="0"/>
              <w:snapToGrid w:val="0"/>
              <w:spacing w:line="276" w:lineRule="auto"/>
              <w:jc w:val="center"/>
              <w:rPr>
                <w:szCs w:val="21"/>
              </w:rPr>
            </w:pPr>
            <w:r>
              <w:rPr>
                <w:rFonts w:hint="eastAsia"/>
                <w:szCs w:val="21"/>
              </w:rPr>
              <w:t>25</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4FD811CD">
            <w:pPr>
              <w:adjustRightInd w:val="0"/>
              <w:snapToGrid w:val="0"/>
              <w:spacing w:line="276" w:lineRule="auto"/>
              <w:rPr>
                <w:color w:val="000000" w:themeColor="text1"/>
                <w:szCs w:val="21"/>
                <w14:textFill>
                  <w14:solidFill>
                    <w14:schemeClr w14:val="tx1"/>
                  </w14:solidFill>
                </w14:textFill>
              </w:rPr>
            </w:pPr>
            <w:r>
              <w:rPr>
                <w:rFonts w:hint="eastAsia"/>
              </w:rPr>
              <w:t>[1]王玉方，谭赞武，湛剑佳，数控技术专业学分银行学习成果认定与转换机制研究与实践，南方农机[J]，2023年5月下，189-195，计3.5分。</w:t>
            </w:r>
          </w:p>
          <w:p w14:paraId="6B7758B6">
            <w:pPr>
              <w:adjustRightInd w:val="0"/>
              <w:snapToGrid w:val="0"/>
              <w:spacing w:line="276" w:lineRule="auto"/>
              <w:ind w:firstLine="420" w:firstLineChars="200"/>
              <w:rPr>
                <w:color w:val="000000" w:themeColor="text1"/>
                <w:szCs w:val="21"/>
                <w14:textFill>
                  <w14:solidFill>
                    <w14:schemeClr w14:val="tx1"/>
                  </w14:solidFill>
                </w14:textFill>
              </w:rPr>
            </w:pPr>
          </w:p>
        </w:tc>
        <w:tc>
          <w:tcPr>
            <w:tcW w:w="1200" w:type="dxa"/>
            <w:vAlign w:val="center"/>
          </w:tcPr>
          <w:p w14:paraId="4BD3B064">
            <w:pPr>
              <w:adjustRightInd w:val="0"/>
              <w:snapToGrid w:val="0"/>
              <w:spacing w:line="276" w:lineRule="auto"/>
              <w:jc w:val="center"/>
              <w:rPr>
                <w:szCs w:val="21"/>
              </w:rPr>
            </w:pPr>
            <w:r>
              <w:rPr>
                <w:rFonts w:hint="eastAsia"/>
                <w:szCs w:val="21"/>
              </w:rPr>
              <w:t>3.5</w:t>
            </w:r>
          </w:p>
        </w:tc>
        <w:tc>
          <w:tcPr>
            <w:tcW w:w="1274" w:type="dxa"/>
            <w:vAlign w:val="center"/>
          </w:tcPr>
          <w:p w14:paraId="374D219A">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5DAAB3C0">
            <w:pPr>
              <w:adjustRightInd w:val="0"/>
              <w:snapToGrid w:val="0"/>
              <w:spacing w:line="276" w:lineRule="auto"/>
              <w:rPr>
                <w:szCs w:val="21"/>
              </w:rPr>
            </w:pPr>
            <w:r>
              <w:rPr>
                <w:rFonts w:hint="eastAsia"/>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4CFFCD9C">
            <w:pPr>
              <w:adjustRightInd w:val="0"/>
              <w:snapToGrid w:val="0"/>
              <w:spacing w:line="276" w:lineRule="auto"/>
              <w:rPr>
                <w:szCs w:val="21"/>
              </w:rPr>
            </w:pPr>
            <w:r>
              <w:rPr>
                <w:rFonts w:hint="eastAsia"/>
              </w:rPr>
              <w:t>无</w:t>
            </w:r>
          </w:p>
        </w:tc>
        <w:tc>
          <w:tcPr>
            <w:tcW w:w="1200" w:type="dxa"/>
            <w:vAlign w:val="center"/>
          </w:tcPr>
          <w:p w14:paraId="0B9D2355">
            <w:pPr>
              <w:adjustRightInd w:val="0"/>
              <w:snapToGrid w:val="0"/>
              <w:spacing w:line="276" w:lineRule="auto"/>
              <w:jc w:val="center"/>
              <w:rPr>
                <w:szCs w:val="21"/>
              </w:rPr>
            </w:pPr>
          </w:p>
        </w:tc>
        <w:tc>
          <w:tcPr>
            <w:tcW w:w="1274" w:type="dxa"/>
            <w:vAlign w:val="center"/>
          </w:tcPr>
          <w:p w14:paraId="7F11080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横向项目</w:t>
            </w:r>
          </w:p>
          <w:p w14:paraId="1BE2BD90">
            <w:pPr>
              <w:adjustRightInd w:val="0"/>
              <w:snapToGrid w:val="0"/>
              <w:spacing w:line="276" w:lineRule="auto"/>
              <w:rPr>
                <w:szCs w:val="21"/>
              </w:rPr>
            </w:pPr>
            <w:r>
              <w:rPr>
                <w:rFonts w:hint="eastAsia"/>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成果转化</w:t>
            </w:r>
          </w:p>
          <w:p w14:paraId="48F4F5F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C4087EC4-FAF3-4847-898C-9D3D488E02B1}"/>
  </w:font>
  <w:font w:name="方正小标宋简体">
    <w:panose1 w:val="02000000000000000000"/>
    <w:charset w:val="86"/>
    <w:family w:val="auto"/>
    <w:pitch w:val="default"/>
    <w:sig w:usb0="00000001" w:usb1="08000000" w:usb2="00000000" w:usb3="00000000" w:csb0="00040000" w:csb1="00000000"/>
    <w:embedRegular r:id="rId2" w:fontKey="{E4B68B77-18A1-4122-9CF4-4C97D53C9B2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0C318"/>
    <w:multiLevelType w:val="singleLevel"/>
    <w:tmpl w:val="91D0C318"/>
    <w:lvl w:ilvl="0" w:tentative="0">
      <w:start w:val="1"/>
      <w:numFmt w:val="decimal"/>
      <w:suff w:val="space"/>
      <w:lvlText w:val="%1)"/>
      <w:lvlJc w:val="left"/>
    </w:lvl>
  </w:abstractNum>
  <w:abstractNum w:abstractNumId="1">
    <w:nsid w:val="ECF41EAC"/>
    <w:multiLevelType w:val="singleLevel"/>
    <w:tmpl w:val="ECF41EAC"/>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253"/>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1471"/>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3A0"/>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9E7"/>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8EB6C4F"/>
    <w:rsid w:val="0B765D27"/>
    <w:rsid w:val="0B826B70"/>
    <w:rsid w:val="0CA42D4A"/>
    <w:rsid w:val="0F3D5D2B"/>
    <w:rsid w:val="120310A6"/>
    <w:rsid w:val="15331020"/>
    <w:rsid w:val="15DE6CEC"/>
    <w:rsid w:val="1A352CAC"/>
    <w:rsid w:val="1E446A54"/>
    <w:rsid w:val="1EBF050A"/>
    <w:rsid w:val="217750CC"/>
    <w:rsid w:val="217C6CEB"/>
    <w:rsid w:val="25B2301B"/>
    <w:rsid w:val="281D7F89"/>
    <w:rsid w:val="2A772858"/>
    <w:rsid w:val="2BE9306B"/>
    <w:rsid w:val="2C852B16"/>
    <w:rsid w:val="2F611AB1"/>
    <w:rsid w:val="340C4207"/>
    <w:rsid w:val="37412E6C"/>
    <w:rsid w:val="3E104D62"/>
    <w:rsid w:val="3EB61481"/>
    <w:rsid w:val="3F3DCAAD"/>
    <w:rsid w:val="40DB2C76"/>
    <w:rsid w:val="417816CA"/>
    <w:rsid w:val="44621D74"/>
    <w:rsid w:val="458D6C93"/>
    <w:rsid w:val="45AF476D"/>
    <w:rsid w:val="4D534390"/>
    <w:rsid w:val="4F8C6B6C"/>
    <w:rsid w:val="5084660D"/>
    <w:rsid w:val="54380D30"/>
    <w:rsid w:val="565F6965"/>
    <w:rsid w:val="5A243D5C"/>
    <w:rsid w:val="5A706D61"/>
    <w:rsid w:val="6093187E"/>
    <w:rsid w:val="66287D10"/>
    <w:rsid w:val="66D439F4"/>
    <w:rsid w:val="670026AE"/>
    <w:rsid w:val="67DC0040"/>
    <w:rsid w:val="6AEE5503"/>
    <w:rsid w:val="6E7FD857"/>
    <w:rsid w:val="728F40A2"/>
    <w:rsid w:val="745B2C54"/>
    <w:rsid w:val="77C756F2"/>
    <w:rsid w:val="7B035A61"/>
    <w:rsid w:val="7BE20509"/>
    <w:rsid w:val="7F0C7519"/>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2001</Words>
  <Characters>2240</Characters>
  <Lines>246</Lines>
  <Paragraphs>181</Paragraphs>
  <TotalTime>0</TotalTime>
  <ScaleCrop>false</ScaleCrop>
  <LinksUpToDate>false</LinksUpToDate>
  <CharactersWithSpaces>2371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2025-09-12T11:41:00Z</cp:lastPrinted>
  <dcterms:modified xsi:type="dcterms:W3CDTF">2025-09-30T13:24:24Z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6F2F6B7538604607BB5CE68611D1EFE3_13</vt:lpwstr>
  </property>
  <property fmtid="{D5CDD505-2E9C-101B-9397-08002B2CF9AE}" pid="4" name="KSOTemplateDocerSaveRecord">
    <vt:lpwstr>eyJoZGlkIjoiMmEwNTI4MDkzNTczZGYyZGVhNmFjNjQ1MjY0MWMwZDMiLCJ1c2VySWQiOiIyOTI0NjM5In0=</vt:lpwstr>
  </property>
</Properties>
</file>